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50D" w:rsidRPr="000F3F51" w:rsidRDefault="000F3F51" w:rsidP="000F3F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История. 10 </w:t>
      </w:r>
      <w:r w:rsidRPr="000F3F51">
        <w:rPr>
          <w:rFonts w:ascii="Times New Roman" w:hAnsi="Times New Roman" w:cs="Times New Roman"/>
          <w:b/>
          <w:sz w:val="24"/>
          <w:szCs w:val="24"/>
        </w:rPr>
        <w:t>к</w:t>
      </w:r>
      <w:r w:rsidR="00CC327E" w:rsidRPr="000F3F51">
        <w:rPr>
          <w:rFonts w:ascii="Times New Roman" w:hAnsi="Times New Roman" w:cs="Times New Roman"/>
          <w:b/>
          <w:sz w:val="24"/>
          <w:szCs w:val="24"/>
        </w:rPr>
        <w:t xml:space="preserve">ласс. </w:t>
      </w:r>
      <w:r w:rsidR="0020650D" w:rsidRPr="000F3F51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20650D" w:rsidRPr="00CC327E" w:rsidRDefault="0020650D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50D" w:rsidRPr="00CC327E" w:rsidRDefault="0020650D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1. Расположите в хронологической последовательности события и термины.</w:t>
      </w:r>
    </w:p>
    <w:p w:rsidR="0020650D" w:rsidRPr="00CC327E" w:rsidRDefault="0020650D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50D" w:rsidRPr="00CC327E" w:rsidRDefault="0020650D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Принятие христианства;</w:t>
      </w:r>
    </w:p>
    <w:p w:rsidR="0020650D" w:rsidRPr="00CC327E" w:rsidRDefault="0020650D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327E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CC327E">
        <w:rPr>
          <w:rFonts w:ascii="Times New Roman" w:hAnsi="Times New Roman" w:cs="Times New Roman"/>
          <w:sz w:val="24"/>
          <w:szCs w:val="24"/>
        </w:rPr>
        <w:t xml:space="preserve"> правда;</w:t>
      </w:r>
    </w:p>
    <w:p w:rsidR="0020650D" w:rsidRPr="00CC327E" w:rsidRDefault="0020650D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Стояние на р. Угре;</w:t>
      </w:r>
    </w:p>
    <w:p w:rsidR="008B56F5" w:rsidRPr="00CC327E" w:rsidRDefault="008B56F5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«Заповедные лета»;</w:t>
      </w:r>
    </w:p>
    <w:p w:rsidR="0020650D" w:rsidRPr="00CC327E" w:rsidRDefault="0020650D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Соборное уложение;</w:t>
      </w:r>
    </w:p>
    <w:p w:rsidR="008B56F5" w:rsidRPr="00CC327E" w:rsidRDefault="008B56F5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Создание Сената;</w:t>
      </w:r>
    </w:p>
    <w:p w:rsidR="008B56F5" w:rsidRPr="00CC327E" w:rsidRDefault="008B56F5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Просвещенный абсолютизм;</w:t>
      </w:r>
    </w:p>
    <w:p w:rsidR="008B56F5" w:rsidRPr="00CC327E" w:rsidRDefault="008B56F5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Спущен первый пароход на Неве;</w:t>
      </w:r>
    </w:p>
    <w:p w:rsidR="008B56F5" w:rsidRPr="00CC327E" w:rsidRDefault="008B56F5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Восстание декабристов;</w:t>
      </w:r>
    </w:p>
    <w:p w:rsidR="0020650D" w:rsidRPr="00CC327E" w:rsidRDefault="008B56F5" w:rsidP="00CC32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Отмена крепостного права.</w:t>
      </w:r>
    </w:p>
    <w:p w:rsidR="0020650D" w:rsidRPr="00CC327E" w:rsidRDefault="0020650D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Максимальный балл – 20, каждый правильный ответ – 2 балла</w:t>
      </w:r>
      <w:r w:rsidR="00453BF3" w:rsidRPr="00CC327E">
        <w:rPr>
          <w:rFonts w:ascii="Times New Roman" w:hAnsi="Times New Roman" w:cs="Times New Roman"/>
          <w:sz w:val="24"/>
          <w:szCs w:val="24"/>
        </w:rPr>
        <w:t>.</w:t>
      </w:r>
    </w:p>
    <w:p w:rsidR="00453BF3" w:rsidRPr="00CC327E" w:rsidRDefault="00453BF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E35" w:rsidRPr="00CC327E" w:rsidRDefault="00453BF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2. Татаро-монгольское нашествие 1237-1242 гг.</w:t>
      </w:r>
      <w:r w:rsidR="009165DE" w:rsidRPr="00CC327E">
        <w:rPr>
          <w:rFonts w:ascii="Times New Roman" w:hAnsi="Times New Roman" w:cs="Times New Roman"/>
          <w:sz w:val="24"/>
          <w:szCs w:val="24"/>
        </w:rPr>
        <w:t xml:space="preserve"> (</w:t>
      </w:r>
      <w:r w:rsidR="00F26FD0" w:rsidRPr="00CC327E">
        <w:rPr>
          <w:rFonts w:ascii="Times New Roman" w:hAnsi="Times New Roman" w:cs="Times New Roman"/>
          <w:sz w:val="24"/>
          <w:szCs w:val="24"/>
        </w:rPr>
        <w:t xml:space="preserve">2 </w:t>
      </w:r>
      <w:r w:rsidR="009165DE" w:rsidRPr="00CC327E"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453BF3" w:rsidRPr="00CC327E" w:rsidRDefault="009165DE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Причины: </w:t>
      </w:r>
      <w:proofErr w:type="gramStart"/>
      <w:r w:rsidRPr="00CC327E">
        <w:rPr>
          <w:rFonts w:ascii="Times New Roman" w:hAnsi="Times New Roman" w:cs="Times New Roman"/>
          <w:sz w:val="24"/>
          <w:szCs w:val="24"/>
        </w:rPr>
        <w:t>татаро-монголы</w:t>
      </w:r>
      <w:proofErr w:type="gramEnd"/>
      <w:r w:rsidRPr="00CC327E">
        <w:rPr>
          <w:rFonts w:ascii="Times New Roman" w:hAnsi="Times New Roman" w:cs="Times New Roman"/>
          <w:sz w:val="24"/>
          <w:szCs w:val="24"/>
        </w:rPr>
        <w:t xml:space="preserve"> кочевой народ, это стиль жизни, не ориентированы на производящую деятельность, постоянная необходимость в новых территориях. (3 балла)</w:t>
      </w:r>
    </w:p>
    <w:p w:rsidR="009165DE" w:rsidRPr="00CC327E" w:rsidRDefault="009165DE" w:rsidP="00CC327E">
      <w:pPr>
        <w:pStyle w:val="a4"/>
        <w:spacing w:line="240" w:lineRule="auto"/>
        <w:rPr>
          <w:sz w:val="24"/>
        </w:rPr>
      </w:pPr>
      <w:r w:rsidRPr="00CC327E">
        <w:rPr>
          <w:sz w:val="24"/>
        </w:rPr>
        <w:t>Первый набег на Русь 1237-1238 гг. – была покорена Северо-восточная Русь. Второй набег 1240-1242 гг. – покорена Южная Русь. Завоевали Рязань, Владимир, Москву, Переславль, Торжок, Тверь и хотели идти на Новгород, но повернули на юг (видимо из-за дорог, по другой версии – из-за падежа лошадей). На обратном пути – Козельск, который оборонялся 49 дней. (Монголы разыграли отступление, а русские поверили и открыли ворота, в результате все погибли, монголы назвали этот город злым.). В Южной Руси завоевали Киев, Владимир-Волынский, центр Европы и дошли до Адриатического моря.</w:t>
      </w:r>
    </w:p>
    <w:p w:rsidR="009165DE" w:rsidRPr="00CC327E" w:rsidRDefault="009165DE" w:rsidP="00CC327E">
      <w:pPr>
        <w:pStyle w:val="a4"/>
        <w:spacing w:line="240" w:lineRule="auto"/>
        <w:rPr>
          <w:sz w:val="24"/>
        </w:rPr>
      </w:pPr>
      <w:r w:rsidRPr="00CC327E">
        <w:rPr>
          <w:sz w:val="24"/>
        </w:rPr>
        <w:t>Монголы создали свое государство Золотая Орда, со столицей Сарай (150 км севернее Астрахани). Состав Золотой Орды: Западная Сибирь, Хорезм, Болгария, Северный Кавказ, Крым и др. Было покорено 20 народов.</w:t>
      </w:r>
    </w:p>
    <w:p w:rsidR="00F26FD0" w:rsidRPr="00CC327E" w:rsidRDefault="00F26FD0" w:rsidP="00CC327E">
      <w:pPr>
        <w:pStyle w:val="a4"/>
        <w:spacing w:line="240" w:lineRule="auto"/>
        <w:rPr>
          <w:sz w:val="24"/>
        </w:rPr>
      </w:pPr>
      <w:r w:rsidRPr="00CC327E">
        <w:rPr>
          <w:sz w:val="24"/>
        </w:rPr>
        <w:t>(5 баллов)</w:t>
      </w:r>
    </w:p>
    <w:p w:rsidR="009165DE" w:rsidRPr="00CC327E" w:rsidRDefault="009165DE" w:rsidP="00CC327E">
      <w:pPr>
        <w:pStyle w:val="a4"/>
        <w:spacing w:line="240" w:lineRule="auto"/>
        <w:rPr>
          <w:sz w:val="24"/>
        </w:rPr>
      </w:pPr>
      <w:r w:rsidRPr="00CC327E">
        <w:rPr>
          <w:sz w:val="24"/>
        </w:rPr>
        <w:t>Итоги:</w:t>
      </w:r>
    </w:p>
    <w:p w:rsidR="009165DE" w:rsidRPr="00CC327E" w:rsidRDefault="009165DE" w:rsidP="00CC327E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CC327E">
        <w:rPr>
          <w:sz w:val="24"/>
        </w:rPr>
        <w:t>Уменьшилась численность населения.</w:t>
      </w:r>
    </w:p>
    <w:p w:rsidR="009165DE" w:rsidRPr="00CC327E" w:rsidRDefault="009165DE" w:rsidP="00CC327E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CC327E">
        <w:rPr>
          <w:sz w:val="24"/>
        </w:rPr>
        <w:t>Уменьшилось число городов.</w:t>
      </w:r>
    </w:p>
    <w:p w:rsidR="009165DE" w:rsidRPr="00CC327E" w:rsidRDefault="009165DE" w:rsidP="00CC327E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proofErr w:type="gramStart"/>
      <w:r w:rsidRPr="00CC327E">
        <w:rPr>
          <w:sz w:val="24"/>
        </w:rPr>
        <w:t>Исчезли сложные виды ремесел (изготовление перегородчатой эмали, черни, зерни, полихромной строительной керамики, стеклянные браслеты, сердоликовые бусы, филигрань, литейное дело, тиснение металла).</w:t>
      </w:r>
      <w:proofErr w:type="gramEnd"/>
    </w:p>
    <w:p w:rsidR="009165DE" w:rsidRPr="00CC327E" w:rsidRDefault="009165DE" w:rsidP="00CC327E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CC327E">
        <w:rPr>
          <w:sz w:val="24"/>
        </w:rPr>
        <w:t>Нарушились сложившиеся пути сообщения («</w:t>
      </w:r>
      <w:proofErr w:type="gramStart"/>
      <w:r w:rsidRPr="00CC327E">
        <w:rPr>
          <w:sz w:val="24"/>
        </w:rPr>
        <w:t>из</w:t>
      </w:r>
      <w:proofErr w:type="gramEnd"/>
      <w:r w:rsidRPr="00CC327E">
        <w:rPr>
          <w:sz w:val="24"/>
        </w:rPr>
        <w:t xml:space="preserve"> варяг в греки» и «шелковый путь»).</w:t>
      </w:r>
    </w:p>
    <w:p w:rsidR="009165DE" w:rsidRPr="00CC327E" w:rsidRDefault="009165DE" w:rsidP="00CC327E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CC327E">
        <w:rPr>
          <w:sz w:val="24"/>
        </w:rPr>
        <w:t>Уничтожено рукописное наследие.</w:t>
      </w:r>
    </w:p>
    <w:p w:rsidR="009165DE" w:rsidRPr="00CC327E" w:rsidRDefault="009165DE" w:rsidP="00CC327E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CC327E">
        <w:rPr>
          <w:sz w:val="24"/>
        </w:rPr>
        <w:t>Установлено татаро-монгольское иго</w:t>
      </w:r>
      <w:r w:rsidR="00F26FD0" w:rsidRPr="00CC327E">
        <w:rPr>
          <w:sz w:val="24"/>
        </w:rPr>
        <w:t>.</w:t>
      </w:r>
    </w:p>
    <w:p w:rsidR="00F26FD0" w:rsidRPr="00CC327E" w:rsidRDefault="00F26FD0" w:rsidP="00CC327E">
      <w:pPr>
        <w:pStyle w:val="a4"/>
        <w:numPr>
          <w:ilvl w:val="0"/>
          <w:numId w:val="3"/>
        </w:numPr>
        <w:spacing w:line="240" w:lineRule="auto"/>
        <w:rPr>
          <w:sz w:val="24"/>
        </w:rPr>
      </w:pPr>
      <w:r w:rsidRPr="00CC327E">
        <w:rPr>
          <w:sz w:val="24"/>
        </w:rPr>
        <w:t xml:space="preserve">для эффективного сбора дани и политического контроля ордынцы создали на Руси </w:t>
      </w:r>
      <w:proofErr w:type="spellStart"/>
      <w:r w:rsidRPr="00CC327E">
        <w:rPr>
          <w:sz w:val="24"/>
        </w:rPr>
        <w:t>баскаческую</w:t>
      </w:r>
      <w:proofErr w:type="spellEnd"/>
      <w:r w:rsidRPr="00CC327E">
        <w:rPr>
          <w:sz w:val="24"/>
        </w:rPr>
        <w:t xml:space="preserve"> военную организацию;</w:t>
      </w:r>
    </w:p>
    <w:p w:rsidR="00F26FD0" w:rsidRPr="00CC327E" w:rsidRDefault="00F26FD0" w:rsidP="00CC327E">
      <w:pPr>
        <w:pStyle w:val="a4"/>
        <w:numPr>
          <w:ilvl w:val="0"/>
          <w:numId w:val="3"/>
        </w:numPr>
        <w:spacing w:line="240" w:lineRule="auto"/>
        <w:rPr>
          <w:sz w:val="24"/>
        </w:rPr>
      </w:pPr>
      <w:r w:rsidRPr="00CC327E">
        <w:rPr>
          <w:sz w:val="24"/>
        </w:rPr>
        <w:t>русские князья могли княжить, только получив ярлык (грамота на княжение) от хана (проводили политику разжигания вражды между русскими князьями);</w:t>
      </w:r>
    </w:p>
    <w:p w:rsidR="00F26FD0" w:rsidRPr="00CC327E" w:rsidRDefault="00F26FD0" w:rsidP="00CC327E">
      <w:pPr>
        <w:pStyle w:val="a4"/>
        <w:numPr>
          <w:ilvl w:val="0"/>
          <w:numId w:val="3"/>
        </w:numPr>
        <w:spacing w:line="240" w:lineRule="auto"/>
        <w:rPr>
          <w:sz w:val="24"/>
        </w:rPr>
      </w:pPr>
      <w:r w:rsidRPr="00CC327E">
        <w:rPr>
          <w:sz w:val="24"/>
        </w:rPr>
        <w:t>многих юношей славян заставляли служить в монгольской армии, многих продавали в рабство (девушек);</w:t>
      </w:r>
    </w:p>
    <w:p w:rsidR="009165DE" w:rsidRPr="00CC327E" w:rsidRDefault="00F26FD0" w:rsidP="00CC327E">
      <w:pPr>
        <w:pStyle w:val="a4"/>
        <w:numPr>
          <w:ilvl w:val="0"/>
          <w:numId w:val="3"/>
        </w:numPr>
        <w:tabs>
          <w:tab w:val="left" w:pos="1440"/>
        </w:tabs>
        <w:spacing w:line="240" w:lineRule="auto"/>
        <w:rPr>
          <w:b/>
          <w:i/>
          <w:sz w:val="24"/>
        </w:rPr>
      </w:pPr>
      <w:r w:rsidRPr="00CC327E">
        <w:rPr>
          <w:sz w:val="24"/>
        </w:rPr>
        <w:t>монголы переписали население Руси и обложили его тяжелой данью.</w:t>
      </w:r>
    </w:p>
    <w:p w:rsidR="0046007A" w:rsidRPr="00CC327E" w:rsidRDefault="00F26FD0" w:rsidP="00CC327E">
      <w:pPr>
        <w:pStyle w:val="a4"/>
        <w:spacing w:line="240" w:lineRule="auto"/>
        <w:ind w:left="720" w:firstLine="0"/>
        <w:rPr>
          <w:sz w:val="24"/>
        </w:rPr>
      </w:pPr>
      <w:r w:rsidRPr="00CC327E">
        <w:rPr>
          <w:sz w:val="24"/>
        </w:rPr>
        <w:t>(5 баллов)</w:t>
      </w:r>
    </w:p>
    <w:p w:rsidR="0046007A" w:rsidRPr="00CC327E" w:rsidRDefault="0046007A" w:rsidP="00CC327E">
      <w:pPr>
        <w:pStyle w:val="a4"/>
        <w:spacing w:line="240" w:lineRule="auto"/>
        <w:ind w:left="720" w:firstLine="0"/>
        <w:rPr>
          <w:sz w:val="24"/>
        </w:rPr>
      </w:pPr>
      <w:r w:rsidRPr="00CC327E">
        <w:rPr>
          <w:sz w:val="24"/>
        </w:rPr>
        <w:t>Максимальный балл – 15</w:t>
      </w:r>
    </w:p>
    <w:p w:rsidR="00F26FD0" w:rsidRDefault="00F26FD0" w:rsidP="00CC327E">
      <w:pPr>
        <w:pStyle w:val="a4"/>
        <w:spacing w:line="240" w:lineRule="auto"/>
        <w:rPr>
          <w:sz w:val="24"/>
        </w:rPr>
      </w:pPr>
    </w:p>
    <w:p w:rsidR="00CC327E" w:rsidRPr="00CC327E" w:rsidRDefault="00CC327E" w:rsidP="00CC327E">
      <w:pPr>
        <w:pStyle w:val="a4"/>
        <w:spacing w:line="240" w:lineRule="auto"/>
        <w:rPr>
          <w:sz w:val="24"/>
        </w:rPr>
      </w:pPr>
    </w:p>
    <w:p w:rsidR="00F26FD0" w:rsidRPr="00CC327E" w:rsidRDefault="00F26FD0" w:rsidP="00CC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CC327E">
        <w:rPr>
          <w:rFonts w:ascii="Times New Roman" w:eastAsia="Calibri" w:hAnsi="Times New Roman" w:cs="Times New Roman"/>
          <w:b/>
          <w:sz w:val="24"/>
          <w:szCs w:val="24"/>
        </w:rPr>
        <w:t>СРАВНИТЕЛЬНАЯ ХАРАКТЕРИСТИКА КИЕВСКОЙ РУСИ И МОСКОВСКОГО ЦАРСТВА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2753"/>
        <w:gridCol w:w="3322"/>
        <w:gridCol w:w="3496"/>
      </w:tblGrid>
      <w:tr w:rsidR="00F26FD0" w:rsidRPr="00CC327E" w:rsidTr="00FF5827">
        <w:tc>
          <w:tcPr>
            <w:tcW w:w="2753" w:type="dxa"/>
          </w:tcPr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2" w:type="dxa"/>
          </w:tcPr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КИЕВСКАЯ РУСЬ</w:t>
            </w:r>
          </w:p>
        </w:tc>
        <w:tc>
          <w:tcPr>
            <w:tcW w:w="3496" w:type="dxa"/>
          </w:tcPr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МОСКОВСКОЕ ЦАРСТВО</w:t>
            </w:r>
          </w:p>
        </w:tc>
      </w:tr>
      <w:tr w:rsidR="00F26FD0" w:rsidRPr="00CC327E" w:rsidTr="00FF5827">
        <w:tc>
          <w:tcPr>
            <w:tcW w:w="2753" w:type="dxa"/>
          </w:tcPr>
          <w:p w:rsidR="00F26FD0" w:rsidRPr="00CC327E" w:rsidRDefault="00F26FD0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Управление</w:t>
            </w:r>
          </w:p>
          <w:p w:rsidR="0046007A" w:rsidRPr="00CC327E" w:rsidRDefault="00114769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(7</w:t>
            </w:r>
            <w:r w:rsidR="0046007A" w:rsidRPr="00CC327E">
              <w:rPr>
                <w:i/>
                <w:sz w:val="24"/>
                <w:szCs w:val="24"/>
              </w:rPr>
              <w:t xml:space="preserve"> баллов)</w:t>
            </w:r>
          </w:p>
        </w:tc>
        <w:tc>
          <w:tcPr>
            <w:tcW w:w="3322" w:type="dxa"/>
          </w:tcPr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Великий киевский князь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Удельные князья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 xml:space="preserve">Дружина: 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старшая (Боярская дума) и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 xml:space="preserve">                  младшая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вече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городское управление (посадник, тысяцкий, епархия)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сельское самоуправление (община)</w:t>
            </w:r>
          </w:p>
        </w:tc>
        <w:tc>
          <w:tcPr>
            <w:tcW w:w="3496" w:type="dxa"/>
          </w:tcPr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Царь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Боярская дума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Приказы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Земский собор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 xml:space="preserve">Местное управление </w:t>
            </w:r>
          </w:p>
          <w:p w:rsidR="00F26FD0" w:rsidRPr="00CC327E" w:rsidRDefault="00F26FD0" w:rsidP="00CC327E">
            <w:pPr>
              <w:jc w:val="center"/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(губные старосты, земские старосты, воеводы, излюбленные головы)</w:t>
            </w:r>
          </w:p>
        </w:tc>
      </w:tr>
      <w:tr w:rsidR="00F26FD0" w:rsidRPr="00CC327E" w:rsidTr="00FF5827">
        <w:tc>
          <w:tcPr>
            <w:tcW w:w="2753" w:type="dxa"/>
          </w:tcPr>
          <w:p w:rsidR="00F26FD0" w:rsidRPr="00CC327E" w:rsidRDefault="00F26FD0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Законодательство</w:t>
            </w:r>
          </w:p>
          <w:p w:rsidR="0046007A" w:rsidRPr="00CC327E" w:rsidRDefault="0046007A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(4 балла)</w:t>
            </w:r>
          </w:p>
        </w:tc>
        <w:tc>
          <w:tcPr>
            <w:tcW w:w="3322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proofErr w:type="gramStart"/>
            <w:r w:rsidRPr="00CC327E">
              <w:rPr>
                <w:sz w:val="24"/>
                <w:szCs w:val="24"/>
              </w:rPr>
              <w:t>Русская</w:t>
            </w:r>
            <w:proofErr w:type="gramEnd"/>
            <w:r w:rsidRPr="00CC327E">
              <w:rPr>
                <w:sz w:val="24"/>
                <w:szCs w:val="24"/>
              </w:rPr>
              <w:t xml:space="preserve"> правда</w:t>
            </w:r>
          </w:p>
        </w:tc>
        <w:tc>
          <w:tcPr>
            <w:tcW w:w="3496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Судебники 1497 и 1550 гг.</w:t>
            </w:r>
          </w:p>
        </w:tc>
      </w:tr>
      <w:tr w:rsidR="00F26FD0" w:rsidRPr="00CC327E" w:rsidTr="00FF5827">
        <w:tc>
          <w:tcPr>
            <w:tcW w:w="2753" w:type="dxa"/>
          </w:tcPr>
          <w:p w:rsidR="00F26FD0" w:rsidRPr="00CC327E" w:rsidRDefault="00F26FD0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Социальная структура</w:t>
            </w:r>
          </w:p>
          <w:p w:rsidR="0046007A" w:rsidRPr="00CC327E" w:rsidRDefault="00114769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(7</w:t>
            </w:r>
            <w:r w:rsidR="0046007A" w:rsidRPr="00CC327E">
              <w:rPr>
                <w:i/>
                <w:sz w:val="24"/>
                <w:szCs w:val="24"/>
              </w:rPr>
              <w:t xml:space="preserve"> баллов)</w:t>
            </w:r>
          </w:p>
        </w:tc>
        <w:tc>
          <w:tcPr>
            <w:tcW w:w="3322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Князь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Бояре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Младшая дружина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Духовенство (белое и черное)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Купцы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Ремесленники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Экономически зависимые (смерды, закупы, рядовичи)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Лично зависимые (холопы)</w:t>
            </w:r>
          </w:p>
        </w:tc>
        <w:tc>
          <w:tcPr>
            <w:tcW w:w="3496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Царь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Удельные князья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Бояре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Духовенство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Дворянство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Уменьшается число черносошных крестьян, увеличивается зависимых (крепостное право)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Казачество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Городское население (посад)</w:t>
            </w:r>
          </w:p>
        </w:tc>
      </w:tr>
      <w:tr w:rsidR="00F26FD0" w:rsidRPr="00CC327E" w:rsidTr="00FF5827">
        <w:tc>
          <w:tcPr>
            <w:tcW w:w="2753" w:type="dxa"/>
          </w:tcPr>
          <w:p w:rsidR="00F26FD0" w:rsidRPr="00CC327E" w:rsidRDefault="00F26FD0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Налоги</w:t>
            </w:r>
          </w:p>
          <w:p w:rsidR="0046007A" w:rsidRPr="00CC327E" w:rsidRDefault="0046007A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(4 балла)</w:t>
            </w:r>
          </w:p>
        </w:tc>
        <w:tc>
          <w:tcPr>
            <w:tcW w:w="3322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Полюдье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proofErr w:type="spellStart"/>
            <w:r w:rsidRPr="00CC327E">
              <w:rPr>
                <w:sz w:val="24"/>
                <w:szCs w:val="24"/>
              </w:rPr>
              <w:t>Повоз</w:t>
            </w:r>
            <w:proofErr w:type="spellEnd"/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Уроки и погосты</w:t>
            </w:r>
          </w:p>
        </w:tc>
        <w:tc>
          <w:tcPr>
            <w:tcW w:w="3496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 xml:space="preserve">Большая соха – единый государственный налог 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 xml:space="preserve">Пищальные деньги, </w:t>
            </w:r>
            <w:proofErr w:type="spellStart"/>
            <w:r w:rsidRPr="00CC327E">
              <w:rPr>
                <w:sz w:val="24"/>
                <w:szCs w:val="24"/>
              </w:rPr>
              <w:t>полоняничные</w:t>
            </w:r>
            <w:proofErr w:type="spellEnd"/>
            <w:r w:rsidRPr="00CC327E">
              <w:rPr>
                <w:sz w:val="24"/>
                <w:szCs w:val="24"/>
              </w:rPr>
              <w:t xml:space="preserve"> и др.</w:t>
            </w:r>
          </w:p>
        </w:tc>
      </w:tr>
      <w:tr w:rsidR="00F26FD0" w:rsidRPr="00CC327E" w:rsidTr="00FF5827">
        <w:tc>
          <w:tcPr>
            <w:tcW w:w="2753" w:type="dxa"/>
          </w:tcPr>
          <w:p w:rsidR="00F26FD0" w:rsidRPr="00CC327E" w:rsidRDefault="00F26FD0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Армия</w:t>
            </w:r>
          </w:p>
          <w:p w:rsidR="0046007A" w:rsidRPr="00CC327E" w:rsidRDefault="0046007A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(4 балла)</w:t>
            </w:r>
          </w:p>
        </w:tc>
        <w:tc>
          <w:tcPr>
            <w:tcW w:w="3322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Ополчение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Дружина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Наемники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Пехота (смерды), конница</w:t>
            </w:r>
          </w:p>
        </w:tc>
        <w:tc>
          <w:tcPr>
            <w:tcW w:w="3496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Дворянское ополчение, гвардия («избранная тысяча»)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Стрелецкое войско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Артиллерия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Казаки на границах</w:t>
            </w:r>
          </w:p>
        </w:tc>
      </w:tr>
      <w:tr w:rsidR="00F26FD0" w:rsidRPr="00CC327E" w:rsidTr="00FF5827">
        <w:tc>
          <w:tcPr>
            <w:tcW w:w="2753" w:type="dxa"/>
          </w:tcPr>
          <w:p w:rsidR="00F26FD0" w:rsidRPr="00CC327E" w:rsidRDefault="00F26FD0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Церковь</w:t>
            </w:r>
          </w:p>
          <w:p w:rsidR="0046007A" w:rsidRPr="00CC327E" w:rsidRDefault="0046007A" w:rsidP="00CC327E">
            <w:pPr>
              <w:jc w:val="center"/>
              <w:rPr>
                <w:i/>
                <w:sz w:val="24"/>
                <w:szCs w:val="24"/>
              </w:rPr>
            </w:pPr>
            <w:r w:rsidRPr="00CC327E">
              <w:rPr>
                <w:i/>
                <w:sz w:val="24"/>
                <w:szCs w:val="24"/>
              </w:rPr>
              <w:t>(4 балла)</w:t>
            </w:r>
          </w:p>
        </w:tc>
        <w:tc>
          <w:tcPr>
            <w:tcW w:w="3322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Язычество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988 г. крещение Руси</w:t>
            </w:r>
          </w:p>
        </w:tc>
        <w:tc>
          <w:tcPr>
            <w:tcW w:w="3496" w:type="dxa"/>
          </w:tcPr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1439 г. Флорентийская уния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>ереси</w:t>
            </w:r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 xml:space="preserve">спор иосифлян и </w:t>
            </w:r>
            <w:proofErr w:type="spellStart"/>
            <w:r w:rsidRPr="00CC327E">
              <w:rPr>
                <w:sz w:val="24"/>
                <w:szCs w:val="24"/>
              </w:rPr>
              <w:t>нестяжателей</w:t>
            </w:r>
            <w:proofErr w:type="spellEnd"/>
          </w:p>
          <w:p w:rsidR="00F26FD0" w:rsidRPr="00CC327E" w:rsidRDefault="00F26FD0" w:rsidP="00CC327E">
            <w:pPr>
              <w:rPr>
                <w:sz w:val="24"/>
                <w:szCs w:val="24"/>
              </w:rPr>
            </w:pPr>
            <w:r w:rsidRPr="00CC327E">
              <w:rPr>
                <w:sz w:val="24"/>
                <w:szCs w:val="24"/>
              </w:rPr>
              <w:t xml:space="preserve">концепция «Москва – «третий Рим» (игумен Псковского монастыря </w:t>
            </w:r>
            <w:proofErr w:type="spellStart"/>
            <w:r w:rsidRPr="00CC327E">
              <w:rPr>
                <w:sz w:val="24"/>
                <w:szCs w:val="24"/>
              </w:rPr>
              <w:t>Филофей</w:t>
            </w:r>
            <w:proofErr w:type="spellEnd"/>
            <w:r w:rsidRPr="00CC327E">
              <w:rPr>
                <w:sz w:val="24"/>
                <w:szCs w:val="24"/>
              </w:rPr>
              <w:t xml:space="preserve">, переписка с Василием </w:t>
            </w:r>
            <w:r w:rsidRPr="00CC327E">
              <w:rPr>
                <w:sz w:val="24"/>
                <w:szCs w:val="24"/>
                <w:lang w:val="en-US"/>
              </w:rPr>
              <w:t>III</w:t>
            </w:r>
            <w:r w:rsidRPr="00CC327E">
              <w:rPr>
                <w:sz w:val="24"/>
                <w:szCs w:val="24"/>
              </w:rPr>
              <w:t>)</w:t>
            </w:r>
          </w:p>
        </w:tc>
      </w:tr>
    </w:tbl>
    <w:p w:rsidR="00F26FD0" w:rsidRPr="00CC327E" w:rsidRDefault="00114769" w:rsidP="00CC327E">
      <w:pPr>
        <w:pStyle w:val="a4"/>
        <w:spacing w:line="240" w:lineRule="auto"/>
        <w:rPr>
          <w:sz w:val="24"/>
        </w:rPr>
      </w:pPr>
      <w:r w:rsidRPr="00CC327E">
        <w:rPr>
          <w:sz w:val="24"/>
        </w:rPr>
        <w:t>Максимальный балл – 30</w:t>
      </w:r>
    </w:p>
    <w:p w:rsidR="0046007A" w:rsidRPr="00CC327E" w:rsidRDefault="0046007A" w:rsidP="00CC327E">
      <w:pPr>
        <w:pStyle w:val="a4"/>
        <w:spacing w:line="240" w:lineRule="auto"/>
        <w:rPr>
          <w:sz w:val="24"/>
        </w:rPr>
      </w:pPr>
    </w:p>
    <w:p w:rsidR="00114769" w:rsidRPr="00CC327E" w:rsidRDefault="00114769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4. Назовите основные тенденции развития России в </w:t>
      </w:r>
      <w:r w:rsidRPr="00CC327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CC327E">
        <w:rPr>
          <w:rFonts w:ascii="Times New Roman" w:hAnsi="Times New Roman" w:cs="Times New Roman"/>
          <w:sz w:val="24"/>
          <w:szCs w:val="24"/>
        </w:rPr>
        <w:t xml:space="preserve"> веке.</w:t>
      </w:r>
    </w:p>
    <w:p w:rsidR="00114769" w:rsidRPr="00CC327E" w:rsidRDefault="00114769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327E">
        <w:rPr>
          <w:rFonts w:ascii="Times New Roman" w:hAnsi="Times New Roman" w:cs="Times New Roman"/>
          <w:sz w:val="24"/>
          <w:szCs w:val="24"/>
        </w:rPr>
        <w:t>В политике: идет процесс абсолютизации власти</w:t>
      </w:r>
      <w:r w:rsidR="0098217D" w:rsidRPr="00CC327E">
        <w:rPr>
          <w:rFonts w:ascii="Times New Roman" w:hAnsi="Times New Roman" w:cs="Times New Roman"/>
          <w:sz w:val="24"/>
          <w:szCs w:val="24"/>
        </w:rPr>
        <w:t>:</w:t>
      </w:r>
      <w:r w:rsidRPr="00CC327E">
        <w:rPr>
          <w:rFonts w:ascii="Times New Roman" w:hAnsi="Times New Roman" w:cs="Times New Roman"/>
          <w:sz w:val="24"/>
          <w:szCs w:val="24"/>
        </w:rPr>
        <w:t xml:space="preserve"> органы управления сословно-представительные </w:t>
      </w:r>
      <w:r w:rsidR="0098217D" w:rsidRPr="00CC327E">
        <w:rPr>
          <w:rFonts w:ascii="Times New Roman" w:hAnsi="Times New Roman" w:cs="Times New Roman"/>
          <w:sz w:val="24"/>
          <w:szCs w:val="24"/>
        </w:rPr>
        <w:t xml:space="preserve">(Земский собор) </w:t>
      </w:r>
      <w:r w:rsidRPr="00CC327E">
        <w:rPr>
          <w:rFonts w:ascii="Times New Roman" w:hAnsi="Times New Roman" w:cs="Times New Roman"/>
          <w:sz w:val="24"/>
          <w:szCs w:val="24"/>
        </w:rPr>
        <w:t>и совещательные</w:t>
      </w:r>
      <w:r w:rsidR="0098217D" w:rsidRPr="00CC327E">
        <w:rPr>
          <w:rFonts w:ascii="Times New Roman" w:hAnsi="Times New Roman" w:cs="Times New Roman"/>
          <w:sz w:val="24"/>
          <w:szCs w:val="24"/>
        </w:rPr>
        <w:t xml:space="preserve"> (Боярская Дума)</w:t>
      </w:r>
      <w:r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98217D" w:rsidRPr="00CC327E">
        <w:rPr>
          <w:rFonts w:ascii="Times New Roman" w:hAnsi="Times New Roman" w:cs="Times New Roman"/>
          <w:sz w:val="24"/>
          <w:szCs w:val="24"/>
        </w:rPr>
        <w:t>теряют</w:t>
      </w:r>
      <w:r w:rsidRPr="00CC327E">
        <w:rPr>
          <w:rFonts w:ascii="Times New Roman" w:hAnsi="Times New Roman" w:cs="Times New Roman"/>
          <w:sz w:val="24"/>
          <w:szCs w:val="24"/>
        </w:rPr>
        <w:t xml:space="preserve"> свое значение и перестают существовать, </w:t>
      </w:r>
      <w:r w:rsidR="0098217D" w:rsidRPr="00CC327E">
        <w:rPr>
          <w:rFonts w:ascii="Times New Roman" w:hAnsi="Times New Roman" w:cs="Times New Roman"/>
          <w:sz w:val="24"/>
          <w:szCs w:val="24"/>
        </w:rPr>
        <w:t>исполнительные</w:t>
      </w:r>
      <w:r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98217D" w:rsidRPr="00CC327E">
        <w:rPr>
          <w:rFonts w:ascii="Times New Roman" w:hAnsi="Times New Roman" w:cs="Times New Roman"/>
          <w:sz w:val="24"/>
          <w:szCs w:val="24"/>
        </w:rPr>
        <w:t xml:space="preserve">(Приказы, воеводы) </w:t>
      </w:r>
      <w:r w:rsidRPr="00CC327E">
        <w:rPr>
          <w:rFonts w:ascii="Times New Roman" w:hAnsi="Times New Roman" w:cs="Times New Roman"/>
          <w:sz w:val="24"/>
          <w:szCs w:val="24"/>
        </w:rPr>
        <w:t>орга</w:t>
      </w:r>
      <w:r w:rsidR="0098217D" w:rsidRPr="00CC327E">
        <w:rPr>
          <w:rFonts w:ascii="Times New Roman" w:hAnsi="Times New Roman" w:cs="Times New Roman"/>
          <w:sz w:val="24"/>
          <w:szCs w:val="24"/>
        </w:rPr>
        <w:t>ны власти напротив - укрепляются и расширяются).</w:t>
      </w:r>
      <w:proofErr w:type="gramEnd"/>
    </w:p>
    <w:p w:rsidR="0098217D" w:rsidRPr="00CC327E" w:rsidRDefault="0098217D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lastRenderedPageBreak/>
        <w:t>В экономике: сохраняется господство феодально-крепостнических отношений, но при этом появляются незначительные элементы капиталистических отношений (всероссийские ярмарки, мануфактуры, увеличение промыслов и т.д.)</w:t>
      </w:r>
    </w:p>
    <w:p w:rsidR="0098217D" w:rsidRPr="00CC327E" w:rsidRDefault="0098217D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В социальной сфере: происходит юридическое оформление крепостного права, появление нового соц. слоя – казачества и посадских людей, стирание границ между боярством и дворянством.</w:t>
      </w:r>
    </w:p>
    <w:p w:rsidR="0098217D" w:rsidRPr="00CC327E" w:rsidRDefault="0098217D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Церковь: церковная реформа Никона, которая приводит к церковному расколу и падению престижа церкви.</w:t>
      </w:r>
    </w:p>
    <w:p w:rsidR="0098217D" w:rsidRPr="00CC327E" w:rsidRDefault="0098217D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Внешняя политика: </w:t>
      </w:r>
    </w:p>
    <w:p w:rsidR="0098217D" w:rsidRPr="00CC327E" w:rsidRDefault="0098217D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На западе Россия возвращает древнерусские земли (левобережная Украина и Смоленские земли), нормализованы отношения с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Прльшей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>.</w:t>
      </w:r>
    </w:p>
    <w:p w:rsidR="0098217D" w:rsidRPr="00CC327E" w:rsidRDefault="0098217D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На востоке происходит присоединение и освоение Сибири и Дальнего Востока, и установление дипломатических отношений с Китаем.</w:t>
      </w:r>
    </w:p>
    <w:p w:rsidR="0098217D" w:rsidRPr="00CC327E" w:rsidRDefault="0098217D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На Юге была попытка достичь безопасности русских границ.</w:t>
      </w:r>
    </w:p>
    <w:p w:rsidR="00114769" w:rsidRPr="00CC327E" w:rsidRDefault="00114769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Максимальный балл – 9</w:t>
      </w:r>
    </w:p>
    <w:p w:rsidR="0046007A" w:rsidRPr="00CC327E" w:rsidRDefault="0046007A" w:rsidP="00CC327E">
      <w:pPr>
        <w:pStyle w:val="a4"/>
        <w:spacing w:line="240" w:lineRule="auto"/>
        <w:rPr>
          <w:sz w:val="24"/>
        </w:rPr>
      </w:pPr>
    </w:p>
    <w:p w:rsidR="00E23683" w:rsidRPr="00CC327E" w:rsidRDefault="00E2368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5. К какому периоду относятся следующие термины и понятия?</w:t>
      </w:r>
    </w:p>
    <w:p w:rsidR="00E23683" w:rsidRPr="00CC327E" w:rsidRDefault="00E2368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Временнообязанные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крестьяне,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дарственники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>, отрезки, отработочная система аренды, выкупная операция, уставная грамота.</w:t>
      </w:r>
    </w:p>
    <w:p w:rsidR="00E23683" w:rsidRPr="00CC327E" w:rsidRDefault="00E2368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Дайте определение этим терминам.</w:t>
      </w:r>
    </w:p>
    <w:p w:rsidR="00114769" w:rsidRPr="00CC327E" w:rsidRDefault="00114769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Реформа 1861 г. По отмене крепостного права в России (2 балла)</w:t>
      </w:r>
    </w:p>
    <w:p w:rsidR="00E23683" w:rsidRPr="00CC327E" w:rsidRDefault="00E23683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32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Отработочная система аренды</w:t>
      </w:r>
      <w:r w:rsidR="00647B0C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система обработки земли помещика в России во второй половине 19 века - начале 20 века инвентарем и трудом крестьян за аренду земли, ссуды деньгами или хлебом, за лесные материалы, потравы и т. д. Устанавливается после отмены крепостного права, так как крестьяне получили слишком маленький надел земли и вынуждены были арендовать недостающую землю у помещика, но денег после</w:t>
      </w:r>
      <w:proofErr w:type="gramEnd"/>
      <w:r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выплаты выкупа за землю у них уже не оставалось.</w:t>
      </w:r>
      <w:r w:rsidR="00647B0C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14769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>4 балла)</w:t>
      </w:r>
    </w:p>
    <w:p w:rsidR="00114769" w:rsidRPr="00CC327E" w:rsidRDefault="00114769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769" w:rsidRPr="00CC327E" w:rsidRDefault="00E23683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327E">
        <w:rPr>
          <w:rFonts w:ascii="Times New Roman" w:hAnsi="Times New Roman" w:cs="Times New Roman"/>
          <w:b/>
          <w:sz w:val="24"/>
          <w:szCs w:val="24"/>
        </w:rPr>
        <w:t>Временнообязанные</w:t>
      </w:r>
      <w:proofErr w:type="spellEnd"/>
      <w:r w:rsidRPr="00CC327E">
        <w:rPr>
          <w:rFonts w:ascii="Times New Roman" w:hAnsi="Times New Roman" w:cs="Times New Roman"/>
          <w:b/>
          <w:sz w:val="24"/>
          <w:szCs w:val="24"/>
        </w:rPr>
        <w:t xml:space="preserve"> крестьяне</w:t>
      </w:r>
      <w:r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647B0C" w:rsidRPr="00CC327E">
        <w:rPr>
          <w:rFonts w:ascii="Times New Roman" w:hAnsi="Times New Roman" w:cs="Times New Roman"/>
          <w:sz w:val="24"/>
          <w:szCs w:val="24"/>
        </w:rPr>
        <w:t>–</w:t>
      </w:r>
      <w:r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647B0C" w:rsidRPr="00CC327E">
        <w:rPr>
          <w:rFonts w:ascii="Times New Roman" w:hAnsi="Times New Roman" w:cs="Times New Roman"/>
          <w:sz w:val="24"/>
          <w:szCs w:val="24"/>
        </w:rPr>
        <w:t xml:space="preserve">это лично свободные </w:t>
      </w:r>
      <w:r w:rsidRPr="00CC327E">
        <w:rPr>
          <w:rFonts w:ascii="Times New Roman" w:hAnsi="Times New Roman" w:cs="Times New Roman"/>
          <w:sz w:val="24"/>
          <w:szCs w:val="24"/>
        </w:rPr>
        <w:t xml:space="preserve">крестьяне, </w:t>
      </w:r>
      <w:r w:rsidR="00647B0C" w:rsidRPr="00CC327E">
        <w:rPr>
          <w:rFonts w:ascii="Times New Roman" w:hAnsi="Times New Roman" w:cs="Times New Roman"/>
          <w:sz w:val="24"/>
          <w:szCs w:val="24"/>
        </w:rPr>
        <w:t xml:space="preserve">которые до перехода на выкуп  </w:t>
      </w:r>
      <w:r w:rsidRPr="00CC327E">
        <w:rPr>
          <w:rFonts w:ascii="Times New Roman" w:hAnsi="Times New Roman" w:cs="Times New Roman"/>
          <w:sz w:val="24"/>
          <w:szCs w:val="24"/>
        </w:rPr>
        <w:t>продолжали расплачиваться за пользование помещичьей землёй через барщину и оброк</w:t>
      </w:r>
      <w:r w:rsidR="00647B0C" w:rsidRPr="00CC327E">
        <w:rPr>
          <w:rFonts w:ascii="Times New Roman" w:hAnsi="Times New Roman" w:cs="Times New Roman"/>
          <w:sz w:val="24"/>
          <w:szCs w:val="24"/>
        </w:rPr>
        <w:t>.</w:t>
      </w:r>
      <w:r w:rsidR="00114769"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114769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>(4 балла)</w:t>
      </w:r>
    </w:p>
    <w:p w:rsidR="00114769" w:rsidRPr="00CC327E" w:rsidRDefault="00647B0C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27E">
        <w:rPr>
          <w:rFonts w:ascii="Times New Roman" w:hAnsi="Times New Roman" w:cs="Times New Roman"/>
          <w:b/>
          <w:sz w:val="24"/>
          <w:szCs w:val="24"/>
        </w:rPr>
        <w:t>Выкупная операция</w:t>
      </w:r>
      <w:r w:rsidRPr="00CC327E">
        <w:rPr>
          <w:rFonts w:ascii="Times New Roman" w:hAnsi="Times New Roman" w:cs="Times New Roman"/>
          <w:sz w:val="24"/>
          <w:szCs w:val="24"/>
        </w:rPr>
        <w:t xml:space="preserve"> – денежная операция проведенная государством во время отмены крепостного права, с целью осуществления перехода земли в собственность освободившихся крестьян. В основу этой операции была положена не рыночная стоимость земли, а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феодализированный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оброк. 20% нужной суммы собирал сам крестьянин, а остальные 80% ему давало в кредит государство под 6% годовых сроком на 49 лет.</w:t>
      </w:r>
      <w:r w:rsidR="00114769"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114769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>(4 балла)</w:t>
      </w:r>
    </w:p>
    <w:p w:rsidR="00114769" w:rsidRPr="00CC327E" w:rsidRDefault="00647B0C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27E">
        <w:rPr>
          <w:rFonts w:ascii="Times New Roman" w:hAnsi="Times New Roman" w:cs="Times New Roman"/>
          <w:b/>
          <w:sz w:val="24"/>
          <w:szCs w:val="24"/>
        </w:rPr>
        <w:t>Отрезки</w:t>
      </w:r>
      <w:r w:rsidRPr="00CC327E">
        <w:rPr>
          <w:rFonts w:ascii="Times New Roman" w:hAnsi="Times New Roman" w:cs="Times New Roman"/>
          <w:sz w:val="24"/>
          <w:szCs w:val="24"/>
        </w:rPr>
        <w:t xml:space="preserve"> – земля, которая изымалась (отрезалась) помещиком из крестьянского надела, в случае превышения установленной государством максимальной нормы для данной зоны по реформе 1861 г.</w:t>
      </w:r>
      <w:r w:rsidR="00114769"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114769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>(4 балла)</w:t>
      </w:r>
    </w:p>
    <w:p w:rsidR="00114769" w:rsidRPr="00CC327E" w:rsidRDefault="00647B0C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27E">
        <w:rPr>
          <w:rFonts w:ascii="Times New Roman" w:hAnsi="Times New Roman" w:cs="Times New Roman"/>
          <w:b/>
          <w:sz w:val="24"/>
          <w:szCs w:val="24"/>
        </w:rPr>
        <w:t>Уставная грамота</w:t>
      </w:r>
      <w:r w:rsidRPr="00CC327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CC327E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 w:rsidRPr="00CC327E">
        <w:rPr>
          <w:rFonts w:ascii="Times New Roman" w:hAnsi="Times New Roman" w:cs="Times New Roman"/>
          <w:sz w:val="24"/>
          <w:szCs w:val="24"/>
        </w:rPr>
        <w:t xml:space="preserve"> который подписывали крестьянин и помещик при переходе на выкуп, в котором определялся размер земельного участка и сумма выкупа за эту землю.</w:t>
      </w:r>
      <w:r w:rsidR="00114769"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114769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>(4 балла)</w:t>
      </w:r>
    </w:p>
    <w:p w:rsidR="00647B0C" w:rsidRPr="00CC327E" w:rsidRDefault="00647B0C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769" w:rsidRPr="00CC327E" w:rsidRDefault="00647B0C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27E">
        <w:rPr>
          <w:rFonts w:ascii="Times New Roman" w:hAnsi="Times New Roman" w:cs="Times New Roman"/>
          <w:b/>
          <w:bCs/>
          <w:sz w:val="24"/>
          <w:szCs w:val="24"/>
        </w:rPr>
        <w:t>Кр</w:t>
      </w:r>
      <w:r w:rsidR="00CC327E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CC327E">
        <w:rPr>
          <w:rFonts w:ascii="Times New Roman" w:hAnsi="Times New Roman" w:cs="Times New Roman"/>
          <w:b/>
          <w:bCs/>
          <w:sz w:val="24"/>
          <w:szCs w:val="24"/>
        </w:rPr>
        <w:t>стьяне-</w:t>
      </w:r>
      <w:proofErr w:type="spellStart"/>
      <w:r w:rsidRPr="00CC327E">
        <w:rPr>
          <w:rFonts w:ascii="Times New Roman" w:hAnsi="Times New Roman" w:cs="Times New Roman"/>
          <w:b/>
          <w:bCs/>
          <w:sz w:val="24"/>
          <w:szCs w:val="24"/>
        </w:rPr>
        <w:t>дарственники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 - бывшие крепостные </w:t>
      </w:r>
      <w:hyperlink r:id="rId6" w:tooltip="Крестьяне" w:history="1">
        <w:proofErr w:type="gramStart"/>
        <w:r w:rsidRPr="00CC327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крестьяне</w:t>
        </w:r>
        <w:proofErr w:type="gramEnd"/>
      </w:hyperlink>
      <w:r w:rsidRPr="00CC327E">
        <w:rPr>
          <w:rFonts w:ascii="Times New Roman" w:hAnsi="Times New Roman" w:cs="Times New Roman"/>
          <w:sz w:val="24"/>
          <w:szCs w:val="24"/>
        </w:rPr>
        <w:t xml:space="preserve"> в России получившие в результате </w:t>
      </w:r>
      <w:hyperlink r:id="rId7" w:tooltip="Крестьянская реформа в России" w:history="1">
        <w:r w:rsidRPr="00CC327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Крестьянской реформы 1861 года</w:t>
        </w:r>
      </w:hyperlink>
      <w:r w:rsidRPr="00CC327E">
        <w:rPr>
          <w:rFonts w:ascii="Times New Roman" w:hAnsi="Times New Roman" w:cs="Times New Roman"/>
          <w:sz w:val="24"/>
          <w:szCs w:val="24"/>
        </w:rPr>
        <w:t xml:space="preserve"> дарственные наделы. Такие наделы размером не менее 1/4 высшего надела для данной местности, предусмотренного по Положениям 19 февраля, предоставлялись крестьянам безвозмездно по соглашению с помещиками. В среднем надел крестьян-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дарственников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составлял около 1 десятины на мужскую душу и был значительно меньше, чем дореформенный.</w:t>
      </w:r>
      <w:r w:rsidR="00114769" w:rsidRPr="00CC327E">
        <w:rPr>
          <w:rFonts w:ascii="Times New Roman" w:hAnsi="Times New Roman" w:cs="Times New Roman"/>
          <w:sz w:val="24"/>
          <w:szCs w:val="24"/>
        </w:rPr>
        <w:t xml:space="preserve"> </w:t>
      </w:r>
      <w:r w:rsidR="00114769" w:rsidRPr="00CC327E">
        <w:rPr>
          <w:rFonts w:ascii="Times New Roman" w:eastAsia="Times New Roman" w:hAnsi="Times New Roman" w:cs="Times New Roman"/>
          <w:sz w:val="24"/>
          <w:szCs w:val="24"/>
          <w:lang w:eastAsia="ru-RU"/>
        </w:rPr>
        <w:t>(4 балла)</w:t>
      </w:r>
    </w:p>
    <w:p w:rsidR="00114769" w:rsidRPr="00CC327E" w:rsidRDefault="00114769" w:rsidP="00CC327E">
      <w:pPr>
        <w:pStyle w:val="a4"/>
        <w:spacing w:line="240" w:lineRule="auto"/>
        <w:ind w:firstLine="0"/>
        <w:rPr>
          <w:sz w:val="24"/>
        </w:rPr>
      </w:pPr>
      <w:r w:rsidRPr="00CC327E">
        <w:rPr>
          <w:sz w:val="24"/>
        </w:rPr>
        <w:t>Максимальный балл – 26</w:t>
      </w:r>
    </w:p>
    <w:p w:rsidR="00114769" w:rsidRPr="00CC327E" w:rsidRDefault="00114769" w:rsidP="00CC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1B3" w:rsidRPr="00CC327E" w:rsidRDefault="000F3F51" w:rsidP="00CC3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История. </w:t>
      </w:r>
      <w:bookmarkStart w:id="0" w:name="_GoBack"/>
      <w:bookmarkEnd w:id="0"/>
      <w:r w:rsidR="00CC327E" w:rsidRPr="00AD49BD">
        <w:rPr>
          <w:rFonts w:ascii="Times New Roman" w:hAnsi="Times New Roman" w:cs="Times New Roman"/>
          <w:b/>
          <w:sz w:val="24"/>
          <w:szCs w:val="24"/>
        </w:rPr>
        <w:t>1</w:t>
      </w:r>
      <w:r w:rsidR="00CC327E">
        <w:rPr>
          <w:rFonts w:ascii="Times New Roman" w:hAnsi="Times New Roman" w:cs="Times New Roman"/>
          <w:b/>
          <w:sz w:val="24"/>
          <w:szCs w:val="24"/>
        </w:rPr>
        <w:t>0</w:t>
      </w:r>
      <w:r w:rsidR="00CC327E" w:rsidRPr="00AD49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27E">
        <w:rPr>
          <w:rFonts w:ascii="Times New Roman" w:hAnsi="Times New Roman" w:cs="Times New Roman"/>
          <w:b/>
          <w:sz w:val="24"/>
          <w:szCs w:val="24"/>
        </w:rPr>
        <w:t xml:space="preserve">класс. </w:t>
      </w:r>
      <w:r w:rsidR="00C711B3" w:rsidRPr="00CC327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А) Наполеон Бонапарт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Б) Шарль-Морис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Перигор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Талейран</w:t>
      </w:r>
    </w:p>
    <w:p w:rsidR="00C711B3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В) Михаил Богданович Барклай-де-Толли</w:t>
      </w:r>
    </w:p>
    <w:p w:rsidR="002C7C39" w:rsidRPr="002C7C39" w:rsidRDefault="00236C41" w:rsidP="002C7C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описание общего </w:t>
      </w:r>
      <w:r w:rsidR="002C7C39">
        <w:rPr>
          <w:rFonts w:ascii="Times New Roman" w:hAnsi="Times New Roman" w:cs="Times New Roman"/>
          <w:sz w:val="24"/>
          <w:szCs w:val="24"/>
        </w:rPr>
        <w:t xml:space="preserve">признака и характеристику </w:t>
      </w:r>
      <w:r w:rsidR="002C7C39" w:rsidRPr="002C7C39">
        <w:rPr>
          <w:rFonts w:ascii="Times New Roman" w:hAnsi="Times New Roman" w:cs="Times New Roman"/>
          <w:sz w:val="24"/>
          <w:szCs w:val="24"/>
        </w:rPr>
        <w:t>сферы жизни государства, в которой они трудились – 11 баллов.</w:t>
      </w:r>
    </w:p>
    <w:p w:rsidR="00236C41" w:rsidRPr="00CC327E" w:rsidRDefault="00236C41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236C41">
        <w:rPr>
          <w:rFonts w:ascii="Times New Roman" w:hAnsi="Times New Roman" w:cs="Times New Roman"/>
          <w:sz w:val="24"/>
          <w:szCs w:val="24"/>
        </w:rPr>
        <w:t>20</w:t>
      </w:r>
      <w:r w:rsidRPr="00CC327E">
        <w:rPr>
          <w:rFonts w:ascii="Times New Roman" w:hAnsi="Times New Roman" w:cs="Times New Roman"/>
          <w:sz w:val="24"/>
          <w:szCs w:val="24"/>
        </w:rPr>
        <w:t>. За каждую верно установленную персоналию – 3 балла.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2) 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Дажьбог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–</w:t>
      </w:r>
      <w:r w:rsidR="00E854F4" w:rsidRPr="00CC327E">
        <w:rPr>
          <w:rFonts w:ascii="Times New Roman" w:hAnsi="Times New Roman" w:cs="Times New Roman"/>
          <w:sz w:val="24"/>
          <w:szCs w:val="24"/>
        </w:rPr>
        <w:t xml:space="preserve"> один из главных богов в восточнославянской мифологии, бог Солнца и его олицетворение, бог плодородия и солнечного света.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Б) Велес –</w:t>
      </w:r>
      <w:r w:rsidR="00E854F4" w:rsidRPr="00CC327E">
        <w:rPr>
          <w:rFonts w:ascii="Times New Roman" w:hAnsi="Times New Roman" w:cs="Times New Roman"/>
          <w:sz w:val="24"/>
          <w:szCs w:val="24"/>
        </w:rPr>
        <w:t xml:space="preserve"> «скотий бог», покровитель сказителей и поэзии, второй по значимости после Перуна.</w:t>
      </w:r>
    </w:p>
    <w:p w:rsidR="00C711B3" w:rsidRPr="00CC327E" w:rsidRDefault="00E854F4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Мо</w:t>
      </w:r>
      <w:r w:rsidR="00C711B3" w:rsidRPr="00CC327E">
        <w:rPr>
          <w:rFonts w:ascii="Times New Roman" w:hAnsi="Times New Roman" w:cs="Times New Roman"/>
          <w:sz w:val="24"/>
          <w:szCs w:val="24"/>
        </w:rPr>
        <w:t>кошь</w:t>
      </w:r>
      <w:proofErr w:type="spellEnd"/>
      <w:r w:rsidR="00C711B3" w:rsidRPr="00CC327E">
        <w:rPr>
          <w:rFonts w:ascii="Times New Roman" w:hAnsi="Times New Roman" w:cs="Times New Roman"/>
          <w:sz w:val="24"/>
          <w:szCs w:val="24"/>
        </w:rPr>
        <w:t xml:space="preserve"> –</w:t>
      </w:r>
      <w:r w:rsidRPr="00CC327E">
        <w:rPr>
          <w:rFonts w:ascii="Times New Roman" w:hAnsi="Times New Roman" w:cs="Times New Roman"/>
          <w:sz w:val="24"/>
          <w:szCs w:val="24"/>
        </w:rPr>
        <w:t xml:space="preserve"> единственное женское божество, идол которого стоял в воздвигнутом князем Владимиром киевском капище наравне с идолами других богов.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Мокошь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связывают с прядением и ткачеством, а также с судьбой и ремеслами.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Стрибог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–</w:t>
      </w:r>
      <w:r w:rsidR="00E854F4" w:rsidRPr="00CC327E">
        <w:rPr>
          <w:rFonts w:ascii="Times New Roman" w:hAnsi="Times New Roman" w:cs="Times New Roman"/>
          <w:sz w:val="24"/>
          <w:szCs w:val="24"/>
        </w:rPr>
        <w:t xml:space="preserve"> божество ветров, </w:t>
      </w:r>
      <w:proofErr w:type="gramStart"/>
      <w:r w:rsidR="00E854F4" w:rsidRPr="00CC327E">
        <w:rPr>
          <w:rFonts w:ascii="Times New Roman" w:hAnsi="Times New Roman" w:cs="Times New Roman"/>
          <w:sz w:val="24"/>
          <w:szCs w:val="24"/>
        </w:rPr>
        <w:t>связан</w:t>
      </w:r>
      <w:proofErr w:type="gramEnd"/>
      <w:r w:rsidR="00E854F4" w:rsidRPr="00CC327E">
        <w:rPr>
          <w:rFonts w:ascii="Times New Roman" w:hAnsi="Times New Roman" w:cs="Times New Roman"/>
          <w:sz w:val="24"/>
          <w:szCs w:val="24"/>
        </w:rPr>
        <w:t xml:space="preserve"> с атмосферой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Д) Перун –</w:t>
      </w:r>
      <w:r w:rsidR="00E854F4" w:rsidRPr="00CC327E">
        <w:rPr>
          <w:rFonts w:ascii="Times New Roman" w:hAnsi="Times New Roman" w:cs="Times New Roman"/>
          <w:sz w:val="24"/>
          <w:szCs w:val="24"/>
        </w:rPr>
        <w:t xml:space="preserve"> бог-громовержец, покровитель князя и дружины.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Pr="00CC327E">
        <w:rPr>
          <w:rFonts w:ascii="Times New Roman" w:hAnsi="Times New Roman" w:cs="Times New Roman"/>
          <w:sz w:val="24"/>
          <w:szCs w:val="24"/>
        </w:rPr>
        <w:t>С</w:t>
      </w:r>
      <w:r w:rsidR="00E854F4" w:rsidRPr="00CC327E">
        <w:rPr>
          <w:rFonts w:ascii="Times New Roman" w:hAnsi="Times New Roman" w:cs="Times New Roman"/>
          <w:sz w:val="24"/>
          <w:szCs w:val="24"/>
        </w:rPr>
        <w:t>и</w:t>
      </w:r>
      <w:r w:rsidRPr="00CC327E">
        <w:rPr>
          <w:rFonts w:ascii="Times New Roman" w:hAnsi="Times New Roman" w:cs="Times New Roman"/>
          <w:sz w:val="24"/>
          <w:szCs w:val="24"/>
        </w:rPr>
        <w:t>маргл</w:t>
      </w:r>
      <w:proofErr w:type="spellEnd"/>
      <w:r w:rsidRPr="00CC327E">
        <w:rPr>
          <w:rFonts w:ascii="Times New Roman" w:hAnsi="Times New Roman" w:cs="Times New Roman"/>
          <w:sz w:val="24"/>
          <w:szCs w:val="24"/>
        </w:rPr>
        <w:t xml:space="preserve"> –</w:t>
      </w:r>
      <w:r w:rsidR="00E854F4" w:rsidRPr="00CC327E">
        <w:rPr>
          <w:rFonts w:ascii="Times New Roman" w:hAnsi="Times New Roman" w:cs="Times New Roman"/>
          <w:sz w:val="24"/>
          <w:szCs w:val="24"/>
        </w:rPr>
        <w:t xml:space="preserve"> по мнению большинства ученых </w:t>
      </w:r>
      <w:proofErr w:type="spellStart"/>
      <w:r w:rsidR="00E854F4" w:rsidRPr="00CC327E">
        <w:rPr>
          <w:rFonts w:ascii="Times New Roman" w:hAnsi="Times New Roman" w:cs="Times New Roman"/>
          <w:sz w:val="24"/>
          <w:szCs w:val="24"/>
        </w:rPr>
        <w:t>полубожественный</w:t>
      </w:r>
      <w:proofErr w:type="spellEnd"/>
      <w:r w:rsidR="00E854F4" w:rsidRPr="00CC327E">
        <w:rPr>
          <w:rFonts w:ascii="Times New Roman" w:hAnsi="Times New Roman" w:cs="Times New Roman"/>
          <w:sz w:val="24"/>
          <w:szCs w:val="24"/>
        </w:rPr>
        <w:t xml:space="preserve"> персонаж, возможно – вестник между небесным и земным мирами. По Б. А. Рыбакову – покровитель семян и корней, охранитель растительности, отождествлённый Б. А. Рыбаковым с богом </w:t>
      </w:r>
      <w:proofErr w:type="spellStart"/>
      <w:r w:rsidR="00E854F4" w:rsidRPr="00CC327E">
        <w:rPr>
          <w:rFonts w:ascii="Times New Roman" w:hAnsi="Times New Roman" w:cs="Times New Roman"/>
          <w:sz w:val="24"/>
          <w:szCs w:val="24"/>
        </w:rPr>
        <w:t>Переплутом</w:t>
      </w:r>
      <w:proofErr w:type="spellEnd"/>
      <w:r w:rsidR="00E854F4" w:rsidRPr="00CC327E">
        <w:rPr>
          <w:rFonts w:ascii="Times New Roman" w:hAnsi="Times New Roman" w:cs="Times New Roman"/>
          <w:sz w:val="24"/>
          <w:szCs w:val="24"/>
        </w:rPr>
        <w:t xml:space="preserve">. По мнению М. А. Васильева – бог </w:t>
      </w:r>
      <w:proofErr w:type="spellStart"/>
      <w:r w:rsidR="00E854F4" w:rsidRPr="00CC327E">
        <w:rPr>
          <w:rFonts w:ascii="Times New Roman" w:hAnsi="Times New Roman" w:cs="Times New Roman"/>
          <w:sz w:val="24"/>
          <w:szCs w:val="24"/>
        </w:rPr>
        <w:t>Семаргл</w:t>
      </w:r>
      <w:proofErr w:type="spellEnd"/>
      <w:r w:rsidR="00E854F4" w:rsidRPr="00CC327E">
        <w:rPr>
          <w:rFonts w:ascii="Times New Roman" w:hAnsi="Times New Roman" w:cs="Times New Roman"/>
          <w:sz w:val="24"/>
          <w:szCs w:val="24"/>
        </w:rPr>
        <w:t xml:space="preserve"> представлял собой </w:t>
      </w:r>
      <w:proofErr w:type="spellStart"/>
      <w:r w:rsidR="00E854F4" w:rsidRPr="00CC327E">
        <w:rPr>
          <w:rFonts w:ascii="Times New Roman" w:hAnsi="Times New Roman" w:cs="Times New Roman"/>
          <w:sz w:val="24"/>
          <w:szCs w:val="24"/>
        </w:rPr>
        <w:t>орнитоморфное</w:t>
      </w:r>
      <w:proofErr w:type="spellEnd"/>
      <w:r w:rsidR="00E854F4" w:rsidRPr="00CC327E">
        <w:rPr>
          <w:rFonts w:ascii="Times New Roman" w:hAnsi="Times New Roman" w:cs="Times New Roman"/>
          <w:sz w:val="24"/>
          <w:szCs w:val="24"/>
        </w:rPr>
        <w:t xml:space="preserve"> воплощение </w:t>
      </w:r>
      <w:proofErr w:type="spellStart"/>
      <w:r w:rsidR="00E854F4" w:rsidRPr="00CC327E">
        <w:rPr>
          <w:rFonts w:ascii="Times New Roman" w:hAnsi="Times New Roman" w:cs="Times New Roman"/>
          <w:sz w:val="24"/>
          <w:szCs w:val="24"/>
        </w:rPr>
        <w:t>Саэны-Симурга</w:t>
      </w:r>
      <w:proofErr w:type="spellEnd"/>
      <w:r w:rsidR="00E854F4" w:rsidRPr="00CC327E">
        <w:rPr>
          <w:rFonts w:ascii="Times New Roman" w:hAnsi="Times New Roman" w:cs="Times New Roman"/>
          <w:sz w:val="24"/>
          <w:szCs w:val="24"/>
        </w:rPr>
        <w:t>, проникшее к славянам через алано-сарматское посредничество.</w:t>
      </w:r>
    </w:p>
    <w:p w:rsidR="00C711B3" w:rsidRPr="00CC327E" w:rsidRDefault="00CC327E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C711B3" w:rsidRPr="00CC327E">
        <w:rPr>
          <w:rFonts w:ascii="Times New Roman" w:hAnsi="Times New Roman" w:cs="Times New Roman"/>
          <w:sz w:val="24"/>
          <w:szCs w:val="24"/>
        </w:rPr>
        <w:t>имальный</w:t>
      </w:r>
      <w:proofErr w:type="spellEnd"/>
      <w:r w:rsidR="00C711B3" w:rsidRPr="00CC327E">
        <w:rPr>
          <w:rFonts w:ascii="Times New Roman" w:hAnsi="Times New Roman" w:cs="Times New Roman"/>
          <w:sz w:val="24"/>
          <w:szCs w:val="24"/>
        </w:rPr>
        <w:t xml:space="preserve"> балл – 18.</w:t>
      </w:r>
      <w:r w:rsidR="00A144F6" w:rsidRPr="00CC327E">
        <w:rPr>
          <w:rFonts w:ascii="Times New Roman" w:hAnsi="Times New Roman" w:cs="Times New Roman"/>
          <w:sz w:val="24"/>
          <w:szCs w:val="24"/>
        </w:rPr>
        <w:t xml:space="preserve"> За каждое верно установленное и описанное божество – 3 балла.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3) В XIX веке основным источником доходов города была торговля. Кроме того в Златоусте находился металлургический завод,  оружейный заводы, который славился своим холодным оружием. А в начале XIX века зародилась и известная всему миру Златоустовская гравюра.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Через Челябинск проходили торговые пути в Азию, Индию. Из городов этого региона на верблюдах увозили оружие, ювелирные изделия, пока не была построена Транссибирская магистраль.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Максимальный балл – 1</w:t>
      </w:r>
      <w:r w:rsidR="00236C41">
        <w:rPr>
          <w:rFonts w:ascii="Times New Roman" w:hAnsi="Times New Roman" w:cs="Times New Roman"/>
          <w:sz w:val="24"/>
          <w:szCs w:val="24"/>
        </w:rPr>
        <w:t>0</w:t>
      </w:r>
      <w:r w:rsidRPr="00CC327E">
        <w:rPr>
          <w:rFonts w:ascii="Times New Roman" w:hAnsi="Times New Roman" w:cs="Times New Roman"/>
          <w:sz w:val="24"/>
          <w:szCs w:val="24"/>
        </w:rPr>
        <w:t>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4) </w:t>
      </w:r>
      <w:r w:rsidR="00C37FBE" w:rsidRPr="00CC327E">
        <w:rPr>
          <w:rFonts w:ascii="Times New Roman" w:hAnsi="Times New Roman" w:cs="Times New Roman"/>
          <w:sz w:val="24"/>
          <w:szCs w:val="24"/>
        </w:rPr>
        <w:t xml:space="preserve">В начале </w:t>
      </w:r>
      <w:r w:rsidR="00C37FBE" w:rsidRPr="00CC327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C37FBE" w:rsidRPr="00CC327E">
        <w:rPr>
          <w:rFonts w:ascii="Times New Roman" w:hAnsi="Times New Roman" w:cs="Times New Roman"/>
          <w:sz w:val="24"/>
          <w:szCs w:val="24"/>
        </w:rPr>
        <w:t xml:space="preserve"> века в условиях социальных потрясений, иностранных вторжений, ослаблени</w:t>
      </w:r>
      <w:r w:rsidR="00EA0F6A" w:rsidRPr="00CC327E">
        <w:rPr>
          <w:rFonts w:ascii="Times New Roman" w:hAnsi="Times New Roman" w:cs="Times New Roman"/>
          <w:sz w:val="24"/>
          <w:szCs w:val="24"/>
        </w:rPr>
        <w:t>я</w:t>
      </w:r>
      <w:r w:rsidR="00C37FBE" w:rsidRPr="00CC327E">
        <w:rPr>
          <w:rFonts w:ascii="Times New Roman" w:hAnsi="Times New Roman" w:cs="Times New Roman"/>
          <w:sz w:val="24"/>
          <w:szCs w:val="24"/>
        </w:rPr>
        <w:t xml:space="preserve"> государственной власти значение Земских Соборов сильно возросло.</w:t>
      </w:r>
    </w:p>
    <w:p w:rsidR="00C37FBE" w:rsidRPr="00CC327E" w:rsidRDefault="00C37FBE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И в годы Смуты, и в начале </w:t>
      </w:r>
      <w:proofErr w:type="gramStart"/>
      <w:r w:rsidRPr="00CC327E">
        <w:rPr>
          <w:rFonts w:ascii="Times New Roman" w:hAnsi="Times New Roman" w:cs="Times New Roman"/>
          <w:sz w:val="24"/>
          <w:szCs w:val="24"/>
        </w:rPr>
        <w:t>правления царя Михаила Федоровича Романова</w:t>
      </w:r>
      <w:proofErr w:type="gramEnd"/>
      <w:r w:rsidRPr="00CC327E">
        <w:rPr>
          <w:rFonts w:ascii="Times New Roman" w:hAnsi="Times New Roman" w:cs="Times New Roman"/>
          <w:sz w:val="24"/>
          <w:szCs w:val="24"/>
        </w:rPr>
        <w:t xml:space="preserve"> царская власть остро нуждалась в поддержке «всей земли», тех сил, на которые она опиралась – широких слоев дворянства и верхушки купечества. Земский Собор по существу превратился в орган распорядительной власти, в которо</w:t>
      </w:r>
      <w:r w:rsidR="00EA0F6A" w:rsidRPr="00CC327E">
        <w:rPr>
          <w:rFonts w:ascii="Times New Roman" w:hAnsi="Times New Roman" w:cs="Times New Roman"/>
          <w:sz w:val="24"/>
          <w:szCs w:val="24"/>
        </w:rPr>
        <w:t>м</w:t>
      </w:r>
      <w:r w:rsidRPr="00CC327E">
        <w:rPr>
          <w:rFonts w:ascii="Times New Roman" w:hAnsi="Times New Roman" w:cs="Times New Roman"/>
          <w:sz w:val="24"/>
          <w:szCs w:val="24"/>
        </w:rPr>
        <w:t xml:space="preserve"> большую роль играли представители дворянства и посадских людей.</w:t>
      </w:r>
    </w:p>
    <w:p w:rsidR="00C37FBE" w:rsidRPr="00CC327E" w:rsidRDefault="00C37FBE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Земские Соборы при Михаиле созывали часто. Первое десятилетие после Смуты они почти непрерывно действовали. Соборы этого времени обсуждали вопросы мобилизации ресурсов для подавления движения казачества, а также </w:t>
      </w:r>
      <w:r w:rsidR="00846B07" w:rsidRPr="00CC327E">
        <w:rPr>
          <w:rFonts w:ascii="Times New Roman" w:hAnsi="Times New Roman" w:cs="Times New Roman"/>
          <w:sz w:val="24"/>
          <w:szCs w:val="24"/>
        </w:rPr>
        <w:t xml:space="preserve">введения чрезвычайных налогов в пользу служилых людей и на ликвидацию последствия разорения страны. Первое время они </w:t>
      </w:r>
      <w:proofErr w:type="gramStart"/>
      <w:r w:rsidR="00846B07" w:rsidRPr="00CC327E">
        <w:rPr>
          <w:rFonts w:ascii="Times New Roman" w:hAnsi="Times New Roman" w:cs="Times New Roman"/>
          <w:sz w:val="24"/>
          <w:szCs w:val="24"/>
        </w:rPr>
        <w:t>по своему</w:t>
      </w:r>
      <w:proofErr w:type="gramEnd"/>
      <w:r w:rsidR="00846B07" w:rsidRPr="00CC327E">
        <w:rPr>
          <w:rFonts w:ascii="Times New Roman" w:hAnsi="Times New Roman" w:cs="Times New Roman"/>
          <w:sz w:val="24"/>
          <w:szCs w:val="24"/>
        </w:rPr>
        <w:t xml:space="preserve"> выражали волю «все земли». Но позднее, когда возвратился из польского плена патриарх Филарет, когда образовалось постоянное правительство, роль соборных </w:t>
      </w:r>
      <w:proofErr w:type="gramStart"/>
      <w:r w:rsidR="00846B07" w:rsidRPr="00CC327E">
        <w:rPr>
          <w:rFonts w:ascii="Times New Roman" w:hAnsi="Times New Roman" w:cs="Times New Roman"/>
          <w:sz w:val="24"/>
          <w:szCs w:val="24"/>
        </w:rPr>
        <w:t>депутатов</w:t>
      </w:r>
      <w:proofErr w:type="gramEnd"/>
      <w:r w:rsidR="00846B07" w:rsidRPr="00CC327E">
        <w:rPr>
          <w:rFonts w:ascii="Times New Roman" w:hAnsi="Times New Roman" w:cs="Times New Roman"/>
          <w:sz w:val="24"/>
          <w:szCs w:val="24"/>
        </w:rPr>
        <w:t xml:space="preserve"> стала сводиться к возбуждению ходатайств перед верховной властью, которая принимала соответственные решения, становившиеся законодательными</w:t>
      </w:r>
      <w:r w:rsidR="00EC11F0" w:rsidRPr="00CC327E">
        <w:rPr>
          <w:rFonts w:ascii="Times New Roman" w:hAnsi="Times New Roman" w:cs="Times New Roman"/>
          <w:sz w:val="24"/>
          <w:szCs w:val="24"/>
        </w:rPr>
        <w:t xml:space="preserve"> нормами.</w:t>
      </w:r>
    </w:p>
    <w:p w:rsidR="00EC11F0" w:rsidRPr="00CC327E" w:rsidRDefault="00EC11F0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lastRenderedPageBreak/>
        <w:t>Земские Соборы с самого начала были обречены на роль послушного орудия в руках самодержавия. Во-первых, большая часть населения (крестьянство) была отстранена от представительства в Соборах. Во-вторых, они созывались тогда, когда в них нуждалась верховная власть.</w:t>
      </w:r>
    </w:p>
    <w:p w:rsidR="00EC11F0" w:rsidRPr="00CC327E" w:rsidRDefault="00EC11F0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 xml:space="preserve">Земские Соборы в правление Алексея </w:t>
      </w:r>
      <w:r w:rsidR="00EA0F6A" w:rsidRPr="00CC327E">
        <w:rPr>
          <w:rFonts w:ascii="Times New Roman" w:hAnsi="Times New Roman" w:cs="Times New Roman"/>
          <w:sz w:val="24"/>
          <w:szCs w:val="24"/>
        </w:rPr>
        <w:t>Михайловича</w:t>
      </w:r>
      <w:r w:rsidRPr="00CC327E">
        <w:rPr>
          <w:rFonts w:ascii="Times New Roman" w:hAnsi="Times New Roman" w:cs="Times New Roman"/>
          <w:sz w:val="24"/>
          <w:szCs w:val="24"/>
        </w:rPr>
        <w:t xml:space="preserve"> собираются в связи с внешнеполитическими событиями: Смоленской войной (1632 и 1634 годы), обострением отношений с Крымским ханством (1636 – 1639 годы) и взятием Азова донскими казаками (1642 год).</w:t>
      </w:r>
    </w:p>
    <w:p w:rsidR="00EC11F0" w:rsidRPr="00CC327E" w:rsidRDefault="00EC11F0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Земский Собор 1653 года, принявший постановление о воссоединении Украины и России, считается последним собором полного состава. Угасание этого института в последующие десятилетия выразилось в том, что правительство перешло к практике приглашения на совещания лишь пр</w:t>
      </w:r>
      <w:r w:rsidR="00EA0F6A" w:rsidRPr="00CC327E">
        <w:rPr>
          <w:rFonts w:ascii="Times New Roman" w:hAnsi="Times New Roman" w:cs="Times New Roman"/>
          <w:sz w:val="24"/>
          <w:szCs w:val="24"/>
        </w:rPr>
        <w:t>е</w:t>
      </w:r>
      <w:r w:rsidRPr="00CC327E">
        <w:rPr>
          <w:rFonts w:ascii="Times New Roman" w:hAnsi="Times New Roman" w:cs="Times New Roman"/>
          <w:sz w:val="24"/>
          <w:szCs w:val="24"/>
        </w:rPr>
        <w:t xml:space="preserve">дставителей сословий, </w:t>
      </w:r>
      <w:proofErr w:type="gramStart"/>
      <w:r w:rsidRPr="00CC327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327E">
        <w:rPr>
          <w:rFonts w:ascii="Times New Roman" w:hAnsi="Times New Roman" w:cs="Times New Roman"/>
          <w:sz w:val="24"/>
          <w:szCs w:val="24"/>
        </w:rPr>
        <w:t xml:space="preserve"> мнении которых оно было заинтересовано. Например, совещание с торговыми людьми 1662 года, в связи с финансовым кризисом (Медный бунт).</w:t>
      </w:r>
    </w:p>
    <w:p w:rsidR="00C37FBE" w:rsidRPr="00CC327E" w:rsidRDefault="00EC11F0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Таким образом, прекращение созывов Земских Соборов</w:t>
      </w:r>
      <w:r w:rsidR="00921D05" w:rsidRPr="00CC327E">
        <w:rPr>
          <w:rFonts w:ascii="Times New Roman" w:hAnsi="Times New Roman" w:cs="Times New Roman"/>
          <w:sz w:val="24"/>
          <w:szCs w:val="24"/>
        </w:rPr>
        <w:t xml:space="preserve"> при Алексее Михайловиче свидетельствует об укреплении </w:t>
      </w:r>
      <w:r w:rsidR="00EA0F6A" w:rsidRPr="00CC327E">
        <w:rPr>
          <w:rFonts w:ascii="Times New Roman" w:hAnsi="Times New Roman" w:cs="Times New Roman"/>
          <w:sz w:val="24"/>
          <w:szCs w:val="24"/>
        </w:rPr>
        <w:t>центральной</w:t>
      </w:r>
      <w:r w:rsidR="00921D05" w:rsidRPr="00CC327E">
        <w:rPr>
          <w:rFonts w:ascii="Times New Roman" w:hAnsi="Times New Roman" w:cs="Times New Roman"/>
          <w:sz w:val="24"/>
          <w:szCs w:val="24"/>
        </w:rPr>
        <w:t xml:space="preserve"> власти, укрепление самодержавия, о начале формирования абсолютизма.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Максимальный балл – 40.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5) Барон Карл Фридрих Иероним фон Мюнхгаузен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7E">
        <w:rPr>
          <w:rFonts w:ascii="Times New Roman" w:hAnsi="Times New Roman" w:cs="Times New Roman"/>
          <w:sz w:val="24"/>
          <w:szCs w:val="24"/>
        </w:rPr>
        <w:t>Максимальный балл –12.</w:t>
      </w:r>
    </w:p>
    <w:p w:rsidR="00C711B3" w:rsidRPr="00CC327E" w:rsidRDefault="00C711B3" w:rsidP="00CC3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B0C" w:rsidRPr="00CC327E" w:rsidRDefault="00647B0C" w:rsidP="00CC3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7B0C" w:rsidRPr="00CC327E" w:rsidSect="009B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113F2"/>
    <w:multiLevelType w:val="hybridMultilevel"/>
    <w:tmpl w:val="8124A81A"/>
    <w:lvl w:ilvl="0" w:tplc="40205B7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85D73"/>
    <w:multiLevelType w:val="hybridMultilevel"/>
    <w:tmpl w:val="43963FD4"/>
    <w:lvl w:ilvl="0" w:tplc="5B6E17E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17F03"/>
    <w:multiLevelType w:val="hybridMultilevel"/>
    <w:tmpl w:val="36B2C30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plc="F8A0B71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6938C8"/>
    <w:multiLevelType w:val="hybridMultilevel"/>
    <w:tmpl w:val="DEDADDAE"/>
    <w:lvl w:ilvl="0" w:tplc="1A462D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F24A4"/>
    <w:multiLevelType w:val="hybridMultilevel"/>
    <w:tmpl w:val="90488AA6"/>
    <w:lvl w:ilvl="0" w:tplc="E80A45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B3ED0"/>
    <w:multiLevelType w:val="hybridMultilevel"/>
    <w:tmpl w:val="B950A1F8"/>
    <w:lvl w:ilvl="0" w:tplc="2F8EC9E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62118"/>
    <w:multiLevelType w:val="hybridMultilevel"/>
    <w:tmpl w:val="8B7CBA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7C7D"/>
    <w:rsid w:val="00027C7D"/>
    <w:rsid w:val="000F3F51"/>
    <w:rsid w:val="00114769"/>
    <w:rsid w:val="0020650D"/>
    <w:rsid w:val="00236C41"/>
    <w:rsid w:val="002C7C39"/>
    <w:rsid w:val="00453BF3"/>
    <w:rsid w:val="0046007A"/>
    <w:rsid w:val="004D5071"/>
    <w:rsid w:val="00647B0C"/>
    <w:rsid w:val="00846B07"/>
    <w:rsid w:val="008B56F5"/>
    <w:rsid w:val="009165DE"/>
    <w:rsid w:val="00921D05"/>
    <w:rsid w:val="0098217D"/>
    <w:rsid w:val="009B0E35"/>
    <w:rsid w:val="00A144F6"/>
    <w:rsid w:val="00AD49BD"/>
    <w:rsid w:val="00C37FBE"/>
    <w:rsid w:val="00C711B3"/>
    <w:rsid w:val="00CC327E"/>
    <w:rsid w:val="00E23683"/>
    <w:rsid w:val="00E854F4"/>
    <w:rsid w:val="00EA0F6A"/>
    <w:rsid w:val="00EC11F0"/>
    <w:rsid w:val="00F26FD0"/>
    <w:rsid w:val="00FB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50D"/>
    <w:pPr>
      <w:ind w:left="720"/>
      <w:contextualSpacing/>
    </w:pPr>
  </w:style>
  <w:style w:type="paragraph" w:styleId="a4">
    <w:name w:val="Body Text Indent"/>
    <w:basedOn w:val="a"/>
    <w:link w:val="a5"/>
    <w:rsid w:val="009165DE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65DE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6">
    <w:name w:val="Table Grid"/>
    <w:basedOn w:val="a1"/>
    <w:rsid w:val="00F26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E23683"/>
  </w:style>
  <w:style w:type="character" w:styleId="a7">
    <w:name w:val="Hyperlink"/>
    <w:basedOn w:val="a0"/>
    <w:uiPriority w:val="99"/>
    <w:semiHidden/>
    <w:unhideWhenUsed/>
    <w:rsid w:val="00E236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A%D1%80%D0%B5%D1%81%D1%82%D1%8C%D1%8F%D0%BD%D1%81%D0%BA%D0%B0%D1%8F_%D1%80%D0%B5%D1%84%D0%BE%D1%80%D0%BC%D0%B0_%D0%B2_%D0%A0%D0%BE%D1%81%D1%81%D0%B8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0%D0%B5%D1%81%D1%82%D1%8C%D1%8F%D0%BD%D0%B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2018-03-07T03:50:00Z</cp:lastPrinted>
  <dcterms:created xsi:type="dcterms:W3CDTF">2017-12-07T10:23:00Z</dcterms:created>
  <dcterms:modified xsi:type="dcterms:W3CDTF">2018-03-07T03:50:00Z</dcterms:modified>
</cp:coreProperties>
</file>